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护理心理学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10CC68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top"/>
          </w:tcPr>
          <w:p w14:paraId="6BEFF1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5269" w:type="dxa"/>
            <w:tcBorders>
              <w:tl2br w:val="nil"/>
              <w:tr2bl w:val="nil"/>
            </w:tcBorders>
            <w:shd w:val="clear" w:color="auto" w:fill="00B0F0"/>
            <w:vAlign w:val="top"/>
          </w:tcPr>
          <w:p w14:paraId="6E022E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735" w:type="dxa"/>
            <w:tcBorders>
              <w:tl2br w:val="nil"/>
              <w:tr2bl w:val="nil"/>
            </w:tcBorders>
            <w:shd w:val="clear" w:color="auto" w:fill="00B0F0"/>
            <w:vAlign w:val="top"/>
          </w:tcPr>
          <w:p w14:paraId="4B83E5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2025" w:type="dxa"/>
            <w:tcBorders>
              <w:tl2br w:val="nil"/>
              <w:tr2bl w:val="nil"/>
            </w:tcBorders>
            <w:shd w:val="clear" w:color="auto" w:fill="00B0F0"/>
            <w:vAlign w:val="top"/>
          </w:tcPr>
          <w:p w14:paraId="31A1EC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63F0C1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12D2A7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top"/>
          </w:tcPr>
          <w:p w14:paraId="6A96F0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eastAsia="zh-CN"/>
                <w14:textFill>
                  <w14:solidFill>
                    <w14:schemeClr w14:val="tx1"/>
                  </w14:solidFill>
                </w14:textFill>
              </w:rPr>
              <w:t>绪论</w:t>
            </w:r>
          </w:p>
        </w:tc>
        <w:tc>
          <w:tcPr>
            <w:tcW w:w="1735" w:type="dxa"/>
            <w:tcBorders>
              <w:tl2br w:val="nil"/>
              <w:tr2bl w:val="nil"/>
            </w:tcBorders>
            <w:shd w:val="clear" w:color="auto" w:fill="FFFFFF"/>
            <w:vAlign w:val="top"/>
          </w:tcPr>
          <w:p w14:paraId="0EF14C2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351422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88016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FF1BD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top"/>
          </w:tcPr>
          <w:p w14:paraId="047464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心理学基础知识</w:t>
            </w:r>
          </w:p>
        </w:tc>
        <w:tc>
          <w:tcPr>
            <w:tcW w:w="1735" w:type="dxa"/>
            <w:tcBorders>
              <w:tl2br w:val="nil"/>
              <w:tr2bl w:val="nil"/>
            </w:tcBorders>
            <w:shd w:val="clear" w:color="auto" w:fill="FFFFFF"/>
            <w:vAlign w:val="top"/>
          </w:tcPr>
          <w:p w14:paraId="00E544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2025" w:type="dxa"/>
            <w:tcBorders>
              <w:tl2br w:val="nil"/>
              <w:tr2bl w:val="nil"/>
            </w:tcBorders>
            <w:shd w:val="clear" w:color="auto" w:fill="FFFFFF"/>
            <w:vAlign w:val="top"/>
          </w:tcPr>
          <w:p w14:paraId="05A5D0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08BF3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23986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top"/>
          </w:tcPr>
          <w:p w14:paraId="0A604A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心理学的基本理论</w:t>
            </w:r>
          </w:p>
        </w:tc>
        <w:tc>
          <w:tcPr>
            <w:tcW w:w="1735" w:type="dxa"/>
            <w:tcBorders>
              <w:tl2br w:val="nil"/>
              <w:tr2bl w:val="nil"/>
            </w:tcBorders>
            <w:shd w:val="clear" w:color="auto" w:fill="FFFFFF"/>
            <w:vAlign w:val="top"/>
          </w:tcPr>
          <w:p w14:paraId="42319B5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2025" w:type="dxa"/>
            <w:tcBorders>
              <w:tl2br w:val="nil"/>
              <w:tr2bl w:val="nil"/>
            </w:tcBorders>
            <w:shd w:val="clear" w:color="auto" w:fill="FFFFFF"/>
            <w:vAlign w:val="top"/>
          </w:tcPr>
          <w:p w14:paraId="24013B7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8DF9B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3D29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top"/>
          </w:tcPr>
          <w:p w14:paraId="644B8D3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w:t>
            </w:r>
            <w:r>
              <w:rPr>
                <w:rFonts w:hint="eastAsia" w:ascii="宋体" w:hAnsi="宋体" w:cs="宋体"/>
                <w:b/>
                <w:bCs/>
                <w:color w:val="000000" w:themeColor="text1"/>
                <w:sz w:val="28"/>
                <w:szCs w:val="28"/>
                <w:vertAlign w:val="baseline"/>
                <w:lang w:val="en-US" w:eastAsia="zh-CN"/>
                <w14:textFill>
                  <w14:solidFill>
                    <w14:schemeClr w14:val="tx1"/>
                  </w14:solidFill>
                </w14:textFill>
              </w:rPr>
              <w:t>发展与心理健康</w:t>
            </w:r>
          </w:p>
        </w:tc>
        <w:tc>
          <w:tcPr>
            <w:tcW w:w="1735" w:type="dxa"/>
            <w:tcBorders>
              <w:tl2br w:val="nil"/>
              <w:tr2bl w:val="nil"/>
            </w:tcBorders>
            <w:shd w:val="clear" w:color="auto" w:fill="FFFFFF"/>
            <w:vAlign w:val="top"/>
          </w:tcPr>
          <w:p w14:paraId="15C4A6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54A1B48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3DF13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AD4BA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top"/>
          </w:tcPr>
          <w:p w14:paraId="46D958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心理应激</w:t>
            </w:r>
          </w:p>
        </w:tc>
        <w:tc>
          <w:tcPr>
            <w:tcW w:w="1735" w:type="dxa"/>
            <w:tcBorders>
              <w:tl2br w:val="nil"/>
              <w:tr2bl w:val="nil"/>
            </w:tcBorders>
            <w:shd w:val="clear" w:color="auto" w:fill="FFFFFF"/>
            <w:vAlign w:val="top"/>
          </w:tcPr>
          <w:p w14:paraId="33844C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685C5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863A8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80815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5269" w:type="dxa"/>
            <w:tcBorders>
              <w:tl2br w:val="nil"/>
              <w:tr2bl w:val="nil"/>
            </w:tcBorders>
            <w:shd w:val="clear" w:color="auto" w:fill="FFFFFF"/>
            <w:vAlign w:val="top"/>
          </w:tcPr>
          <w:p w14:paraId="14310F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心身疾病</w:t>
            </w:r>
          </w:p>
        </w:tc>
        <w:tc>
          <w:tcPr>
            <w:tcW w:w="1735" w:type="dxa"/>
            <w:tcBorders>
              <w:tl2br w:val="nil"/>
              <w:tr2bl w:val="nil"/>
            </w:tcBorders>
            <w:shd w:val="clear" w:color="auto" w:fill="FFFFFF"/>
            <w:vAlign w:val="top"/>
          </w:tcPr>
          <w:p w14:paraId="495FFE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B5F57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4CE6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13FC5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7</w:t>
            </w:r>
          </w:p>
        </w:tc>
        <w:tc>
          <w:tcPr>
            <w:tcW w:w="5269" w:type="dxa"/>
            <w:tcBorders>
              <w:tl2br w:val="nil"/>
              <w:tr2bl w:val="nil"/>
            </w:tcBorders>
            <w:shd w:val="clear" w:color="auto" w:fill="FFFFFF"/>
            <w:vAlign w:val="top"/>
          </w:tcPr>
          <w:p w14:paraId="4B50BC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异常心理与不良行为</w:t>
            </w:r>
          </w:p>
        </w:tc>
        <w:tc>
          <w:tcPr>
            <w:tcW w:w="1735" w:type="dxa"/>
            <w:tcBorders>
              <w:tl2br w:val="nil"/>
              <w:tr2bl w:val="nil"/>
            </w:tcBorders>
            <w:shd w:val="clear" w:color="auto" w:fill="FFFFFF"/>
            <w:vAlign w:val="top"/>
          </w:tcPr>
          <w:p w14:paraId="43298C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4DB3F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323EE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AA177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8</w:t>
            </w:r>
          </w:p>
        </w:tc>
        <w:tc>
          <w:tcPr>
            <w:tcW w:w="5269" w:type="dxa"/>
            <w:tcBorders>
              <w:tl2br w:val="nil"/>
              <w:tr2bl w:val="nil"/>
            </w:tcBorders>
            <w:shd w:val="clear" w:color="auto" w:fill="FFFFFF"/>
            <w:vAlign w:val="top"/>
          </w:tcPr>
          <w:p w14:paraId="18AE6F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患者心理</w:t>
            </w:r>
          </w:p>
        </w:tc>
        <w:tc>
          <w:tcPr>
            <w:tcW w:w="1735" w:type="dxa"/>
            <w:tcBorders>
              <w:tl2br w:val="nil"/>
              <w:tr2bl w:val="nil"/>
            </w:tcBorders>
            <w:shd w:val="clear" w:color="auto" w:fill="FFFFFF"/>
            <w:vAlign w:val="top"/>
          </w:tcPr>
          <w:p w14:paraId="093B8A9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6F8E9A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668EE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5BFA2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9</w:t>
            </w:r>
          </w:p>
        </w:tc>
        <w:tc>
          <w:tcPr>
            <w:tcW w:w="5269" w:type="dxa"/>
            <w:tcBorders>
              <w:tl2br w:val="nil"/>
              <w:tr2bl w:val="nil"/>
            </w:tcBorders>
            <w:shd w:val="clear" w:color="auto" w:fill="FFFFFF"/>
            <w:vAlign w:val="top"/>
          </w:tcPr>
          <w:p w14:paraId="78890B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护士心理</w:t>
            </w:r>
          </w:p>
        </w:tc>
        <w:tc>
          <w:tcPr>
            <w:tcW w:w="1735" w:type="dxa"/>
            <w:tcBorders>
              <w:tl2br w:val="nil"/>
              <w:tr2bl w:val="nil"/>
            </w:tcBorders>
            <w:shd w:val="clear" w:color="auto" w:fill="FFFFFF"/>
            <w:vAlign w:val="top"/>
          </w:tcPr>
          <w:p w14:paraId="51BC604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0DB169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C4CD75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78CE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5269" w:type="dxa"/>
            <w:tcBorders>
              <w:tl2br w:val="nil"/>
              <w:tr2bl w:val="nil"/>
            </w:tcBorders>
            <w:shd w:val="clear" w:color="auto" w:fill="FFFFFF"/>
            <w:vAlign w:val="top"/>
          </w:tcPr>
          <w:p w14:paraId="63E696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护患关系</w:t>
            </w:r>
          </w:p>
        </w:tc>
        <w:tc>
          <w:tcPr>
            <w:tcW w:w="1735" w:type="dxa"/>
            <w:tcBorders>
              <w:tl2br w:val="nil"/>
              <w:tr2bl w:val="nil"/>
            </w:tcBorders>
            <w:shd w:val="clear" w:color="auto" w:fill="FFFFFF"/>
            <w:vAlign w:val="top"/>
          </w:tcPr>
          <w:p w14:paraId="7D9310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1814AC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D73B77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D2C37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11</w:t>
            </w:r>
          </w:p>
        </w:tc>
        <w:tc>
          <w:tcPr>
            <w:tcW w:w="5269" w:type="dxa"/>
            <w:tcBorders>
              <w:tl2br w:val="nil"/>
              <w:tr2bl w:val="nil"/>
            </w:tcBorders>
            <w:shd w:val="clear" w:color="auto" w:fill="FFFFFF"/>
            <w:vAlign w:val="top"/>
          </w:tcPr>
          <w:p w14:paraId="111C5F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心理护理基本技能</w:t>
            </w:r>
          </w:p>
        </w:tc>
        <w:tc>
          <w:tcPr>
            <w:tcW w:w="1735" w:type="dxa"/>
            <w:tcBorders>
              <w:tl2br w:val="nil"/>
              <w:tr2bl w:val="nil"/>
            </w:tcBorders>
            <w:shd w:val="clear" w:color="auto" w:fill="FFFFFF"/>
            <w:vAlign w:val="top"/>
          </w:tcPr>
          <w:p w14:paraId="5E4F16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6F85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51AE8A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F2586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5269" w:type="dxa"/>
            <w:tcBorders>
              <w:tl2br w:val="nil"/>
              <w:tr2bl w:val="nil"/>
            </w:tcBorders>
            <w:shd w:val="clear" w:color="auto" w:fill="FFFFFF"/>
            <w:vAlign w:val="top"/>
          </w:tcPr>
          <w:p w14:paraId="6B0C04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临床相关问题的心理护理</w:t>
            </w:r>
          </w:p>
        </w:tc>
        <w:tc>
          <w:tcPr>
            <w:tcW w:w="1735" w:type="dxa"/>
            <w:tcBorders>
              <w:tl2br w:val="nil"/>
              <w:tr2bl w:val="nil"/>
            </w:tcBorders>
            <w:shd w:val="clear" w:color="auto" w:fill="FFFFFF"/>
            <w:vAlign w:val="top"/>
          </w:tcPr>
          <w:p w14:paraId="199999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18BD3D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DBCF2B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D4EC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top"/>
          </w:tcPr>
          <w:p w14:paraId="3C7AA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735" w:type="dxa"/>
            <w:tcBorders>
              <w:tl2br w:val="nil"/>
              <w:tr2bl w:val="nil"/>
            </w:tcBorders>
            <w:shd w:val="clear" w:color="auto" w:fill="FFFFFF"/>
            <w:vAlign w:val="top"/>
          </w:tcPr>
          <w:p w14:paraId="73FE107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40</w:t>
            </w:r>
          </w:p>
        </w:tc>
        <w:tc>
          <w:tcPr>
            <w:tcW w:w="2025" w:type="dxa"/>
            <w:tcBorders>
              <w:tl2br w:val="nil"/>
              <w:tr2bl w:val="nil"/>
            </w:tcBorders>
            <w:shd w:val="clear" w:color="auto" w:fill="FFFFFF"/>
            <w:vAlign w:val="top"/>
          </w:tcPr>
          <w:p w14:paraId="157BCD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3F31EE3B">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lang w:eastAsia="zh-CN"/>
        </w:rPr>
        <w:t>第</w:t>
      </w:r>
      <w:r>
        <w:rPr>
          <w:rFonts w:hint="eastAsia"/>
          <w:color w:val="6787B2"/>
          <w:lang w:val="en-US" w:eastAsia="zh-CN"/>
        </w:rPr>
        <w:t>10</w:t>
      </w:r>
      <w:r>
        <w:rPr>
          <w:rFonts w:hint="eastAsia"/>
          <w:color w:val="6787B2"/>
          <w:lang w:eastAsia="zh-CN"/>
        </w:rPr>
        <w:t>课</w:t>
      </w:r>
      <w:r>
        <w:rPr>
          <w:rFonts w:hint="eastAsia"/>
          <w:color w:val="6787B2"/>
          <w:lang w:val="en-US" w:eastAsia="zh-CN"/>
        </w:rPr>
        <w:t xml:space="preserve">  </w:t>
      </w:r>
      <w:r>
        <w:rPr>
          <w:rFonts w:hint="eastAsia"/>
          <w:color w:val="6787B2"/>
          <w:lang w:eastAsia="zh-CN"/>
        </w:rPr>
        <w:t>护患关系</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2879291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EE1693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5ACA22FC">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护患关系</w:t>
            </w:r>
          </w:p>
        </w:tc>
      </w:tr>
      <w:tr w14:paraId="00974E4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778D1F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4A7C393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90</w:t>
            </w:r>
            <w:r>
              <w:rPr>
                <w:rFonts w:hint="eastAsia" w:ascii="Times New Roman" w:hAnsi="宋体"/>
                <w:szCs w:val="20"/>
              </w:rPr>
              <w:t>min）。</w:t>
            </w:r>
          </w:p>
        </w:tc>
      </w:tr>
      <w:tr w14:paraId="536025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E58FA2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7E4611A5">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672D1990">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了解人际关系的概念、类型、包含的心理成分和影响因素。</w:t>
            </w:r>
          </w:p>
          <w:p w14:paraId="151AA6A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掌握护患关系的概念、特征和模式。</w:t>
            </w:r>
          </w:p>
          <w:p w14:paraId="4F0FBD50">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2ED061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护患关系</w:t>
            </w:r>
            <w:r>
              <w:rPr>
                <w:rFonts w:hint="eastAsia" w:ascii="Times New Roman" w:hAnsi="宋体"/>
                <w:bCs/>
                <w:szCs w:val="20"/>
              </w:rPr>
              <w:t>，具有坚韧不拔的毅力和持之以恒的耐心。</w:t>
            </w:r>
          </w:p>
        </w:tc>
      </w:tr>
      <w:tr w14:paraId="16A1CF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A32CA14">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77872931">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护患关系的概述</w:t>
            </w:r>
          </w:p>
          <w:p w14:paraId="3D01207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护患沟通</w:t>
            </w:r>
          </w:p>
        </w:tc>
      </w:tr>
      <w:tr w14:paraId="24B601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56C2DD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50AA191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667B162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FECA35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353F0E3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B5A10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BEBC708">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tl2br w:val="nil"/>
              <w:tr2bl w:val="nil"/>
            </w:tcBorders>
            <w:vAlign w:val="center"/>
          </w:tcPr>
          <w:p w14:paraId="3F7C610B">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549C478D">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tc>
      </w:tr>
      <w:tr w14:paraId="7A7BD42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1DDBD525">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bookmarkStart w:id="0" w:name="_GoBack" w:colFirst="0" w:colLast="2"/>
            <w:r>
              <w:rPr>
                <w:rFonts w:hint="eastAsia" w:ascii="Times New Roman" w:hAnsi="Times New Roman"/>
                <w:b/>
                <w:bCs w:val="0"/>
                <w:color w:val="C00000"/>
                <w:szCs w:val="24"/>
              </w:rPr>
              <w:t>教学过程</w:t>
            </w:r>
          </w:p>
        </w:tc>
        <w:tc>
          <w:tcPr>
            <w:tcW w:w="5807" w:type="dxa"/>
            <w:tcBorders>
              <w:tl2br w:val="nil"/>
              <w:tr2bl w:val="nil"/>
            </w:tcBorders>
            <w:shd w:val="clear" w:color="auto" w:fill="BEEEF9"/>
            <w:vAlign w:val="center"/>
          </w:tcPr>
          <w:p w14:paraId="606F6405">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l2br w:val="nil"/>
              <w:tr2bl w:val="nil"/>
            </w:tcBorders>
            <w:shd w:val="clear" w:color="auto" w:fill="BEEEF9"/>
            <w:vAlign w:val="center"/>
          </w:tcPr>
          <w:p w14:paraId="0E9BD247">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bookmarkEnd w:id="0"/>
      <w:tr w14:paraId="6132F39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B9ADD7E">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29C79E59">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l2br w:val="nil"/>
              <w:tr2bl w:val="nil"/>
            </w:tcBorders>
            <w:vAlign w:val="center"/>
          </w:tcPr>
          <w:p w14:paraId="2D13C0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751783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133C0A0A">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4A25121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5EE5670">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130026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25A33FD">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展示护患关系的概述</w:t>
            </w:r>
          </w:p>
          <w:p w14:paraId="6A2D0C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一、人际关系概述</w:t>
            </w:r>
          </w:p>
          <w:p w14:paraId="1AB0CD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（一）人际关系的概念</w:t>
            </w:r>
          </w:p>
          <w:p w14:paraId="1E1C79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人际关系是人与人之间在物质交往与精神交往过程中，相互作用而形成的直接的心理关系。人际关系是一种社会心理现象，故又称心理距离。</w:t>
            </w:r>
          </w:p>
          <w:p w14:paraId="2E009D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人际关系存在于社会关系之中，表现为人与人之间的关系，它反映在社会活动中，人们相互之间的情感距离和相互吸引与排斥的心理状态。人际关系是客观存在的，多元的，是可以直接观察的。如朋友关系、夫妻关系、亲子关系、同学关系、师生关系、医疗活动中的医患关系、医护关系、护患关系等。</w:t>
            </w:r>
          </w:p>
          <w:p w14:paraId="7715A2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人际关系的发生、发展与变化的程度，取决于双方之间达到的互相满足需要的程度。</w:t>
            </w:r>
          </w:p>
          <w:p w14:paraId="3BBE66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在交往中，双方的需要都达到满足，相互间将会发生接近、友好、信赖的心理关系；在交往中双方的需要无法被满足，就会发生疏远、敌视的心理关系。</w:t>
            </w:r>
          </w:p>
          <w:p w14:paraId="7B4F58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（二）人际关系的建立与发展</w:t>
            </w:r>
          </w:p>
          <w:p w14:paraId="7878E5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人际关系的形成　人与人之间的相互关系的形成和发展，需要经过一系列的变化过程。一般人际关系形成过程包括四个状态。</w:t>
            </w:r>
          </w:p>
          <w:p w14:paraId="1F0E11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（1）零接触状态：两个人彼此没有意识到对方存在时的状态。</w:t>
            </w:r>
          </w:p>
          <w:p w14:paraId="5B5F33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（2）开始注意状态：两个人彼此开始注意到对方存在时的状态。</w:t>
            </w:r>
          </w:p>
          <w:p w14:paraId="230388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（3）表面接触状态：一方或双方受对方的吸引，主动接近对方，开始通过直接接触的方式形成表面接触的人际关系联结。</w:t>
            </w:r>
          </w:p>
          <w:p w14:paraId="18A761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（4）情感卷入状态：双方开始情感交流和沟通，随着沟通的不断发展和深入，双方共同的心理领域被发现并彼此相互感受，并表达及分享彼此的感觉、情感及愿望。</w:t>
            </w:r>
          </w:p>
          <w:p w14:paraId="4409F5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人际关系的发展阶段　良好的人际关系的建立和发展，从交往及情感由浅入深，需要经过定向、情感探索、情感交流和稳定交往四个阶段。</w:t>
            </w:r>
          </w:p>
          <w:p w14:paraId="2DA0D7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定向阶段：交往的定向阶段是确定交往对象的心理过程。初步沟通是在选定一定的交往对象之后，试图与这一对象建立某种联系的实际行动。真正的交往和建立关系是由此开始的。在初步沟通的过程中，谈话只会涉及自己最表面的方面。初步沟通的目的，也是对别人获得一个初步的了解，以便使自己知道是否可以与对方有更进一步的交往，使彼此之间的关系发展有明确的定向。</w:t>
            </w:r>
          </w:p>
          <w:p w14:paraId="3A2519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情感探索阶段：情感探索阶段是在进一步的接触中双方寻找共同的心理领域，形成情感联系的过程。在这个过程中双方不再停留在一般的正式交往模式而是探索彼此在哪些方面能建立情感联系，双方的沟通会越来越广泛，自我表露的深度与广度也逐渐增加。但是在这一阶段，人们的话题不会触及隐秘性的领域，自我暴露也不涉及自己深层的内容。</w:t>
            </w:r>
          </w:p>
          <w:p w14:paraId="0771AC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情感交流阶段：情感交流阶段是交往双方在建立信任感的基础上具有较深的情感卷入的交往过程。在这一阶段双方关系的性质开始发生实质性的变化。由于双方已建立信任感，在交往中自我暴露的深度和广度得到加大。在这个阶段，双方的表现已经超过正式交往的范围，正式交往阶段的压力逐渐消失。当对方暴露自己隐秘性领域时，双方都能主动从对方的利益着想，相互提供真实的评价性反馈信息、提供建议、彼此进行真诚的赞赏和批评。如果在这一阶段关系破裂，将会给人带来很大的心理压力。</w:t>
            </w:r>
          </w:p>
          <w:p w14:paraId="794D96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稳定交往阶段：稳定交往阶段是情感交流阶段进一步稳定的深化的过程。在这一阶段，双方在心理上的相容性会进一步增强，自我暴露也更为广泛和深入。因为有了稳固的信任关系，对方能进入自己的高度私密的个人领域，分享自己的生活空间和个人财产，并愿意分担对方的痛苦。</w:t>
            </w:r>
          </w:p>
          <w:p w14:paraId="4D95CD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人们在社会交往中的情感发展是一个渐进的过程，人际关系可能在任何一个发展阶段中出现停滞。在现实生活中，大多数人际关系不能达到稳定交往这一情感层次的关系。许多人的人际关系没有在情感交流阶段的基础上进一步发展，只是在情感交流阶段的水平上简单重复。</w:t>
            </w:r>
          </w:p>
          <w:p w14:paraId="3E42F5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（三）人际关系包含的心理成分</w:t>
            </w:r>
          </w:p>
          <w:p w14:paraId="54F821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人际关系包含认知、情感和行为三个相互联系的成分。</w:t>
            </w:r>
          </w:p>
          <w:p w14:paraId="6CD015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认知成分　反映个体对人际关系状况的了解，是人际关系的理性条件。包括对自己、他人及人际关系的感知、记忆等认知心理过程以及人与人之间的相互认同、相互理解的过程。</w:t>
            </w:r>
          </w:p>
          <w:p w14:paraId="6757CD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情感成分　是关系双方在情感上满意的程度和亲疏关系，是人际关系的基础。包括主体的积极和消极的情绪状态的敏感性，对自己、对他人、对工作的满意感。</w:t>
            </w:r>
          </w:p>
          <w:p w14:paraId="1F555A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行为成分　是双方实际交往的外在表现和结果。包括个体的行为、举止、表情、言语、仪表等，它能表现出个性，并可为别人观察到。</w:t>
            </w:r>
          </w:p>
          <w:p w14:paraId="4879E5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认知、情感和行为是各种类型的人际关系都具有的三种成分。情感成分是人际关系的主要因素，但行为成分在人际关系中起着主导作用。</w:t>
            </w:r>
          </w:p>
          <w:p w14:paraId="689BB8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（四）人际关系的种类</w:t>
            </w:r>
          </w:p>
          <w:p w14:paraId="165654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人际关系从不同的角度可分为四种类型。</w:t>
            </w:r>
          </w:p>
          <w:p w14:paraId="77B14C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按需求性质　可分为为了满足相互间情感交流，形成良好心理气氛的感情关系和为了相互协调达到某一目的而建立起来的工具性关系。</w:t>
            </w:r>
          </w:p>
          <w:p w14:paraId="6A7076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按喜欢程度　可分为相互喜欢、亲近、友好的吸引关系和彼此心理厌恶、疏远、对立的排斥性关系。</w:t>
            </w:r>
          </w:p>
          <w:p w14:paraId="690BAF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按双方相互地位　可分为一方对一方的控制的支配性关系和彼此地位平等的平等性关系。</w:t>
            </w:r>
          </w:p>
          <w:p w14:paraId="727BC9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按关系存在的时间　可分为长期性关系和临时性关系。</w:t>
            </w:r>
          </w:p>
          <w:p w14:paraId="4208FD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理学家舒茨（W.C.Schutz）根据对他人需求的内容和方式的不同，把人际关系分为三类且以此研究人际反应特质：①包容的需要，即与他人接触、交往、相容的需要；②支配的需要，即控制他人或被他人控制的需要；③感情的需要，即爱他人或被他人爱的需要。在此基础上他又根据主动表现者和被动表现者对他人的不同期待，得出六种基本的人际关系倾向。</w:t>
            </w:r>
          </w:p>
          <w:p w14:paraId="4C749E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（五）影响人际关系的因素</w:t>
            </w:r>
          </w:p>
          <w:p w14:paraId="346685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人际关系受多方面的因素的影响，主要的影响因素包括两个方面。一方面是主观因素：①价值观的一致性；②个人的性格、气质、能力等心理因素；③彼此间的相似程度；④彼此在需求上的共同性和互补性。另一方面是客观因素：①空间距离的远近；②交往的次数。这两个方面的影响因素，在人际关系的建立过程中会有促进或阻碍两种不同的影响。</w:t>
            </w:r>
          </w:p>
          <w:p w14:paraId="716F8B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人际吸引　个人间在感情方面相互喜欢和亲和的现象，又称人际魅力。它是人际关系的一种积极心理状态，有助于满足个人的人际需求。人际吸引的条件主要有：</w:t>
            </w:r>
          </w:p>
          <w:p w14:paraId="51DB9F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（1）外貌吸引：一个人的外貌（容貌、体态、衣着、风度等）对人际关系有不可忽视的作用，特别是第一印象的首因会成为能否继续交往的基础。</w:t>
            </w:r>
          </w:p>
          <w:p w14:paraId="09C406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（2）邻近吸引：在具有满足他人要求的情况下，交往双方越邻近越有吸引力。</w:t>
            </w:r>
          </w:p>
          <w:p w14:paraId="02CD25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（3）熟悉吸引：人们彼此交往次数越多，越熟悉，相互之间就越有吸引力。</w:t>
            </w:r>
          </w:p>
          <w:p w14:paraId="570C4A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（4）能力吸引：人们一般比较喜欢能力强的人，特别是对那些有才能及才华的人。</w:t>
            </w:r>
          </w:p>
          <w:p w14:paraId="1658FE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（5）相似吸引：人们在外貌、年龄、地位、角色、学历、职业、能力、兴趣、态度等多方面相似，能彼此相互吸引，特别是在价值观上的相似吸引性更大。</w:t>
            </w:r>
          </w:p>
          <w:p w14:paraId="5A55A3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（6）互补吸引：在对偶角色的人际关系中，需求互补能使双方更具有吸引性，如夫妻双方在性格上、家庭作用上能相互取长补短，就会相得益彰，心理和谐。</w:t>
            </w:r>
          </w:p>
          <w:p w14:paraId="31AFB6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人际关系障碍　人在交往过程中阻碍人际关系建立的各种因素，又称人际交往障碍。主要有三方面。</w:t>
            </w:r>
          </w:p>
          <w:p w14:paraId="21DFB0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（1）文化因素障碍：①语言障碍，如语言、文字、有意义的符号等在交往过程中的误解、曲解、偏见、歧视的障碍和民族或群体在感情和意识上的倾向问题。②教育程度差别上的障碍。</w:t>
            </w:r>
          </w:p>
          <w:p w14:paraId="3F4BBE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社会因素障碍：①地位角色障碍，如所处社会地位、角色、职务、年龄、经济、政治等方面的条件差距。②空间距离障碍，双方空间距离太大，中间环节过多，必然阻碍人际关系的建立。③沟通网络障碍，在群体结构中人们交往形成的不同沟通，因各种因素会造成对人际交往的影响。</w:t>
            </w:r>
          </w:p>
          <w:p w14:paraId="6C4E44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（3）个体因素障碍：①个性结构障碍，人们的需求、动机、习惯、态度、价值观、人生观等方面的差异。②个性品质特征的障碍，如虚伪、冷漠、孤僻、猜疑心大等。</w:t>
            </w:r>
          </w:p>
          <w:p w14:paraId="370315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二、护患关系</w:t>
            </w:r>
          </w:p>
          <w:p w14:paraId="765858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（一）护患关系的概念</w:t>
            </w:r>
          </w:p>
          <w:p w14:paraId="31AAD7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护患关系是人际关系的一种，是人际关系在护理情境中的一种具体化形式。护患关系是指在护理过程中，护士与患者之间产生和发展的一种人际关系。广义的护患关系是指围绕患者的治疗和护理所形成的各种人际关系，包括护士与患者、医生、家属及其他人员之间的关系。狭义的护患关系是护士与患者之间在特定环境及时间段内互动所形成的一种特殊的人际关系。</w:t>
            </w:r>
          </w:p>
          <w:p w14:paraId="2E45EE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建立良好的护患关系十分重要。首先，建立良好的护患关系是医疗护理活动的顺利开展和成败的必要条件。例如，在护理评估上，护患之间没有充分的交往，护士就很难采集到确切、真实的病史资料。这样对正确的护理措施的制定必然产生干扰作用。在护理措施的实施过程中，患者遵从性是护理成功的关键。而患者的遵从性往往与护患关系有着密切的联系。只有良好的护患关系才能取得患者的合作和信任。其次，建立良好的护患关系会造成积极的情绪反应。这不仅可以消除患者因疾病造成的心理应激，而且可以从良好的情绪反应所致的躯体效应中获益。良好的护患关系本身就是一种治疗手段，它不仅可以促进患者的康复，而且对护士的心理健康也是必要的。因此，对于刚进入临床实习的护士来说，首先要学会接触患者，学会怎样才能与患者建立良好的护患关系。</w:t>
            </w:r>
          </w:p>
          <w:p w14:paraId="4B42BF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（二）护患关系的特征</w:t>
            </w:r>
          </w:p>
          <w:p w14:paraId="574B46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在护理过程中，护患双方受各种因素的影响，会形成多种不同的护患关系，其主要的特征表现是：</w:t>
            </w:r>
          </w:p>
          <w:p w14:paraId="455E56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明确的目的性　患者有了求医的需求和行为，才能与医护人员建立相应的人际关系。护患关系的形成是以患者的疾病治疗和护理、康复及健康维护为目的的，以满足患者的生理、心理需要为中心的，因此护患关系有明确的目的性。</w:t>
            </w:r>
          </w:p>
          <w:p w14:paraId="261566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护患双方的地位是平等的　护士作为一种社会职业，从个体的生存和发展的角度考虑，护士在给患者提供护理服务过程中，既可以满足护士的生存需要，同时护士也会在职业活动中获得成就和价值感，也满足了护士的被尊重及自我实现的需要。患者作为护士职业活动的主要对象也是一个有人权、有价值、有情感、有独立人格的人，理应受到尊重、理解和接纳。在我国当前现有的社会医疗保障制度下，患者在接受护理服务的过程中，是要承担相应的医疗费用的，从市场经济角度考虑，护士应满足患者相应的护理服务需要，给予患者与其承担的医疗成本相应的护理服务。因此在护理服务过程中建立起来的护患关系双方的地位是平等的。</w:t>
            </w:r>
          </w:p>
          <w:p w14:paraId="49B1FD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护士是护患关系的主要影响者　护患关系的融洽程度取决于护患双方需要的满足情况。在护理服务过程中，虽然双方的地位是平等的，但护士相对处于主导地位，因此护患关系的融洽程度主要取决于护士一方。如果护士在与患者接触过程中，能够了解患者的感受，并尊重关心患者的体验和需求，在交往中就会满足患者的心理需要，双方就会建立良好的人际关系。相反，如果在护士与患者的人际沟通中，护士不考虑患者的心理需要，对患者表现不友好，不真诚，不尊重，就会引起患者的不安和反感，患者的心理需要不能满足，双方就会产生疏远甚至敌对的关系。</w:t>
            </w:r>
          </w:p>
          <w:p w14:paraId="01A2A4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护患关系的多元性　一方面是关系的多样性：护患关系不仅是护士与患者之间，还涉及护理过程中多方面的人际关系，医生、家属、朋友、同事等也是护患关系的重要组成部分。另一方面是关系的复杂性：护患关系涉及道德关系、利益关系、法律关系、文化关系、价值关系等。这些关系会从不同的角度，以多元化、多方位的互动方式来影响护患关系。</w:t>
            </w:r>
          </w:p>
          <w:p w14:paraId="1D220E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 护患关系的时限性　护患关系也经历了建立、发展、工作及结束的不同时期。与其他类型的人际关系比较起来，护患关系是有时限的。护患关系是帮助与被帮助系统之间的关系，护患关系只有在患者寻求健康照顾时才会产生，对患者的医疗护理结束后，护患关系就不存在了。因此护士在给患者提供护理服务的过程中，不应与患者建立超出护患关系范围的人际关系。</w:t>
            </w:r>
          </w:p>
          <w:p w14:paraId="3ED22E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（三）护患关系模式</w:t>
            </w:r>
          </w:p>
          <w:p w14:paraId="30F472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护患关系是在护理实践活动中表现出来的护士角色与患者角色之间特定的人际关系。美国学者萨斯和荷伦德于 1976 年提出了医生—患者关系的三种不同基本模式，这三种模式在国际上广泛应用，是用于新医学模式的医患关系的基本模式，同样也适用于护患关系。</w:t>
            </w:r>
          </w:p>
          <w:p w14:paraId="2C2285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主动—被动型　患者寻医问药来到医院，将自身健康、疾病治疗的愿望寄托于所求助的医生、护士，这就决定了护士处于主导地位的一方，获得了给予患者治疗和护理的主动权，要求患者绝对服从护士的命令，无条件地执行护士在治疗和护理方面提出的要求。这样护患双方不是相互作用，而是只强调护士对患者单方面的作用和影响。一般情况下，患者服从护士的吩咐，执行护士的要求，无疑认为是合乎情理、应该的，特别是对那些病情危重、精神疾患或婴幼儿等患者，他们无法做出自我决策，所以更是如此。</w:t>
            </w:r>
          </w:p>
          <w:p w14:paraId="7EF958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由此，这种护患关系类型过分强调护士的权威，护理工作中不存在护士需要与患者进行言语交流和情感上的沟通及听取患者的意见和建议，护士往往可以对患者发号施令等。</w:t>
            </w:r>
          </w:p>
          <w:p w14:paraId="531C83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例如，护士发药时对患者说：“把药吞下！”对正需测血压的患者说：“伸出手来，卷起袖子！”要求患者无条件服从。甚至护士可以不说一句话或一个字完成某项护理操作，如给卧床患者换床单时，全然不顾患者体位不适、渴望交流的心理需要，随意搬动患者体位。在这样的治疗和护理过程中否认和忽略了患者的积极主动作用。</w:t>
            </w:r>
          </w:p>
          <w:p w14:paraId="1BFED4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指导—合作型　护理人员与患者同处于主动位置，但护理人员仍具有权威性，从患者的健康利益出发，提出决定性的意见，患者则尊重权威，遵循其嘱咐去执行。这种主观能动性的发挥是有条件的，只有在一定限度内才能发挥。落实各项护理措施需要患者的配合，如翻身、注射、灌肠、洗胃等。这种关系类型相对主动—被动型进了一步，但护士的权威仍是决定性。当护士向患者询问病情时，患者要与之配合，回答问题，患者对护士提出的要求同样要绝对执行。如静脉输液时，护士告诉患者不能擅自调节输液速度。</w:t>
            </w:r>
          </w:p>
          <w:p w14:paraId="3F9752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共同参与型　是指人际交往过程中，双方之间同处于平等的相互作用位置，护理人员与患者均是主动的，双方互相支持，共同配合。其特点是调动了患者的积极性。患者在治疗护理的过程中不仅主动配合，而且还主动参与，如诉说病情、与士共同制定护理目标、探讨护理措施、反映治疗和护理效果等。特别是在患者身体力行的情况下，自己主动完成一些力所能及、有益于健康的活动，如日常生活料理活动、个人卫生护理、整理床单、留取大小便标本、康复锻炼、病情变化或疾病复发症状的自我监护、用药后副作用的观察和效果评价等。</w:t>
            </w:r>
          </w:p>
          <w:p w14:paraId="6240C2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共同参与型护患关系是目前“以患者为中心”的整体护理理念的较为理想的护患关系。这种关系在治疗和护理的过程中能充分发挥患者的主观能动性，能促进护患相互交流，使患者心理状况达到最佳水平。注重对患者的健康教育，通过教学互动过程，患者主动学习有关自我保健的知识与技能，参与自我护理活动，尽可能发挥自我潜能，加快身体的康复。强调参与并不是可以把一些由护士亲自执行的护理专业工作交给患者或患者家属来完成。例如，去药房取药、取检查报告单、打扫病室卫生、更换输液液体、拔静脉穿刺针、自行上氧、吸痰等，这些都是不恰当的。共同参与的目的在于调动患者的主动性，认识自身疾病，正确评估自身健康状况，树立战胜疾病的信心和提高患者自我护理的技能。</w:t>
            </w:r>
          </w:p>
          <w:p w14:paraId="007D23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一般来说，在特定的情况下，这三种护患关系模式都是正确、行之有效的。但是三种模式也是难以截然分开的，需要哪种模式要根据患者的病情、环境、医疗设备、技术力量等条件来决定，但只要患者能表达自己意见，护理人员就应该注意发挥患者的主动性和能动性，共同参与疾病的诊疗和护理。</w:t>
            </w:r>
          </w:p>
          <w:p w14:paraId="3A5A59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（四）护患关系发展的基本过程</w:t>
            </w:r>
          </w:p>
          <w:p w14:paraId="2CA416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护患关系是一种以患者康复为目的的特殊的人际关系，它的建立是护士出于工作的需要，患者出于接受护理的需要而建立起来的一种工作性的帮助关系。护患关系的建立和发展一般分为以下三个阶段。</w:t>
            </w:r>
          </w:p>
          <w:p w14:paraId="04D4BF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观察熟悉期　指患者与护士最初的接触阶段，是护患关系建立的初始期。这一时期的主要任务是护士与患者建立相互了解及信任关系。护患双方在自我介绍的基础上从陌生到认识、从认识到熟悉。护士开始收集有关患者的生理、心理、社会文化等方面的信息，找出患者的健康问题。护士与患者接触时所表现的仪表、言行举止及工作态度，在工作中体现出的爱心、责任心、同情心等，都有利于护患信任关系的建立。</w:t>
            </w:r>
          </w:p>
          <w:p w14:paraId="2B78A8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合作信任期　护士与患者在相互了解与信任的基础上开始护理合作，是护患关系的工作期。这个时期的主要任务是应用护理知识和技能来解决患者的各种身心问题，满足患者的需要。在这个阶段，护士的知识、技能及态度是保证良好的护患关系的基础。</w:t>
            </w:r>
          </w:p>
          <w:p w14:paraId="3EA7F4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终止评价期　护患之间通过密切合作，达到预期的护理目标，患者康复出院时，护患关系将进入终止阶段，是护患关系结束期。护士要为此时期的到来做好准备，如预计护患关系结束可能出现的问题，并拟定解决问题的方案，征求患者的意见，以利于改进今后的工作。同时，护士要对护理目标、护理效果、护理质量及患者对护理的满意程度做出评价，要对患者进行相关的健康教育及咨询，与患者共同制定出院计划或康复计划，以保证护理的连续性。</w:t>
            </w:r>
          </w:p>
          <w:p w14:paraId="0EC321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（五）建立良好护患关系的措施</w:t>
            </w:r>
          </w:p>
          <w:p w14:paraId="24E129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护理过程是体现着对生命的尊重和对人的关爱的工作过程，不容置疑，护患关系的建立，护士方面的因素是起着主要作用的因素。在护理工作中，要建立良好和谐的护患关系，护士应在以下方面加以努力。</w:t>
            </w:r>
          </w:p>
          <w:p w14:paraId="2F2FAC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保持积极的工作态度和良好的情绪　作为一名护士应该具有适应护理工作的健康的生活方式，具有自觉控制和调节自我情绪的能力，让患者在接受护理照顾的过程中体验到积极向上的生活态度。</w:t>
            </w:r>
          </w:p>
          <w:p w14:paraId="11E328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真诚、尊重、接纳、友善的待人的态度　护士应从患者的角度去感受、理解他们的情感，以真诚、尊重、接纳、亲切友善的态度对待患者。在护理过程中，护士要认真细致地了解与患者疾病相关的信息，体会患者的感受，并鼓励患者将感受表达出来，让患者感受到温暖和支持，坦然地接受帮助和照顾，帮助患者达到最佳的健康状态。</w:t>
            </w:r>
          </w:p>
          <w:p w14:paraId="067142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不断提高执业能力　在护理工作的过程中，护士必须与时俱进，了解社会的变化，不断学习新的护理知识与技能，以保持对护理专业的工作兴趣和具备完成护理任务的执业能力，能与患者有效地沟通，建立良好的护患关系，给予患者全面的护理帮助。</w:t>
            </w:r>
          </w:p>
          <w:p w14:paraId="092A09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（六）护患关系的影响因素</w:t>
            </w:r>
          </w:p>
          <w:p w14:paraId="7EB48A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现代医学模式注重心理社会因素对健康和疾病的影响，良好的护患关系可使双方保持积极的情绪状态，增强患者对护士的信任，提高患者对医嘱的依从性，减少消极情绪状态对疾病的不良影响，有利于患者疾病的治疗和康复，也有利于护士以积极的情绪从事临床护理工作。因此有必要分析和了解护患关系的影响因素，利用其中的积极因素，减少和避免消极因素对护患关系的不良影响。护患关系的影响因素是多方面的，既有社会文化因素，也有护患双方的个人因素。</w:t>
            </w:r>
          </w:p>
          <w:p w14:paraId="316F22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患者权利　近年来医院总体服务质量上升，就医环境、设备及医技水平明显改善和提高，但医患之间的矛盾和纠纷并没有减少。在一些医患冲突的案例中，有些是因为当事者缺乏对患者基本权利的认知，在不知情的情况下，损害了患者的基本权利；有些是由于当事者缺乏职业道德，在知情的情况下，损害患者的权利。这就需要医生、护士加强相关法律的宣传和教育，加强职业道德的教育。</w:t>
            </w:r>
          </w:p>
          <w:p w14:paraId="31886A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责任冲突　引发护患冲突的另一个原因是责任冲突。它表现在对于疾病发生原因和改变患者的健康状况该由谁承担责任，双方意见不一致。如肥胖是由于过度进食造成的，那么肥胖者应负的责任是加强锻炼，停止放任饮食，以减轻体重；癌症患者对致癌原因不负责任，但有积极接受治疗的责任。</w:t>
            </w:r>
          </w:p>
          <w:p w14:paraId="009F14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护患双方责任水平一致是最佳状态，而当护患双方在责任方面存在分歧时就会产生护患冲突。有效的沟通和交流可以帮助患者与护士解决有关责任冲突的问题，如明确方的责任，强调患者参与和主体意识，在护理过程中护士应根据患者的能力及患者对责任的认识采取不同的护理方法和措施。</w:t>
            </w:r>
          </w:p>
          <w:p w14:paraId="15BC67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信任和理解　人际关系的双方在交往过程中，如果有充分的理解和信任，就会化解许多矛盾和冲突。在护患交往的过程中，患者对医学和疾病的复杂性缺乏了解，对护士工作也缺乏理解。部分护士不能设身处地地替患者着想，而是较多地考虑医疗机构和自身的利益。护患之间缺乏了解和信任，不能换位思考是导致冲突的原因之一。</w:t>
            </w:r>
          </w:p>
          <w:p w14:paraId="417BC7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沟通态度　按照马斯洛的需要层次理论，人有被尊重的需要，进入患者角色后，这种需要会更为敏感。在与患者沟通、交流过程中，有的护士对待患者态度冷漠，不尊重患者的人格，这就不能满足患者的被尊重的需要，也是引起护患矛盾和冲突的原因。</w:t>
            </w:r>
          </w:p>
          <w:p w14:paraId="197543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与患者的沟通中良好的沟通态度体现在尊重患者。护士把与自己沟通的患者作为一个有人权、有价值、有情感、有独立人格的人，用开放的态度接受不同价值观的沟通对象，对各种各样的工作对象一视同仁、以礼相待、和善友好，是建立良好的护患关系、减少冲突的有效措施。</w:t>
            </w:r>
          </w:p>
          <w:p w14:paraId="1DBCD057">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DF38BC9">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展示护患关系的概述</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00319D1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627145A">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174DFB1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8614F50">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护患关系的影响因素。</w:t>
            </w:r>
          </w:p>
        </w:tc>
        <w:tc>
          <w:tcPr>
            <w:tcW w:w="1366" w:type="dxa"/>
            <w:tcBorders>
              <w:tl2br w:val="nil"/>
              <w:tr2bl w:val="nil"/>
            </w:tcBorders>
            <w:vAlign w:val="center"/>
          </w:tcPr>
          <w:p w14:paraId="5C6AF4F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119D5B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108001A">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B13DD8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0C2B2AD">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展示护患沟通</w:t>
            </w:r>
          </w:p>
          <w:p w14:paraId="67557FB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一、概述</w:t>
            </w:r>
          </w:p>
          <w:p w14:paraId="097842E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（一）沟通的定义</w:t>
            </w:r>
          </w:p>
          <w:p w14:paraId="5C0FA14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沟通是指信息传递和交流的过程，它包括人际沟通和大众沟通。人际沟通是指个体与个体之间的信息，以及情感、需要、态度等心理因素的传递与交流过程。大众沟通，亦称传媒沟通，是一种通过媒体（如影视、报刊、网络）中介的信息交流过程。</w:t>
            </w:r>
          </w:p>
          <w:p w14:paraId="060EA66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护患沟通是护士与患者之间的信息交流及相互作用的过程。护患沟通是与对患者的护理、患者的康复相关的信息及护患双方的情感、愿望、需求等方面的沟通。</w:t>
            </w:r>
          </w:p>
          <w:p w14:paraId="4662F07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（二）沟通过程</w:t>
            </w:r>
          </w:p>
          <w:p w14:paraId="0CD67A9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沟通的基本过程　沟通过程是一个信息传递的过程，是一个运动的过程。沟通过程由信息源、信息、通道、信息接受者、反馈、障碍与背景等七个要素构成。</w:t>
            </w:r>
          </w:p>
          <w:p w14:paraId="2B79EFC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沟通的特点　沟通过程具有两大特点：①信息传、受双方皆是具有主观能动性的人。②所传信息不等于所受信息。因传、受双方会存在着历史背景、文化程度、经验范围、立场观点等方面的差异，他们不可能对同一信息做出完全相同的理解，因而他们分享的信息是有限的。</w:t>
            </w:r>
          </w:p>
          <w:p w14:paraId="218F923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沟通障碍　在沟通过程中，常常会产生障碍，其主要原因是：①言语表达得不确切。②空间距离的障碍。③沟通网络不当。④地位不同。⑤知识水平不等。⑥心理因素所引起的障碍，如在人格、态度、思想、观念等方面的差异。</w:t>
            </w:r>
          </w:p>
          <w:p w14:paraId="414FB91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（三）沟通的功能</w:t>
            </w:r>
          </w:p>
          <w:p w14:paraId="0EE8977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沟通的功能包括：①信息的获取；②个体之间的思想交流与情感分享；③改善人际关系；④协调特定群体内部的统一行动等。</w:t>
            </w:r>
          </w:p>
          <w:p w14:paraId="18AD30B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通过沟通使得人们同外界保持联系，促进人们之间的情感交流，维护人们的心理健康。通过沟通使个体了解他人对自己的态度和评价，不断地认识自我、完善自我。通过沟通可以学习更多新的知识和技能，提高自己适应社会的能力。通过沟通可以增进人们之间的相互了解，建立人际关系。通过沟通可以提高我们的工作效率。由此可见，沟通在护患关系的建立和维护中有重要意义。</w:t>
            </w:r>
          </w:p>
          <w:p w14:paraId="6D8A4DD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（四）护患沟通的分期</w:t>
            </w:r>
          </w:p>
          <w:p w14:paraId="07415C2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沟通有特定的目的，其效果如何与沟通的内容是否满足双方各自目的直接相关。护患关系中，虽然沟通的内容是多方面的，但双方都是围绕患者的心身健康为主题展开的。因此，掌握沟通不同阶段特点和沟通原则，对提高沟通质量，促进护患之间积极沟通是有益的。</w:t>
            </w:r>
          </w:p>
          <w:p w14:paraId="06AB040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沟通初期　沟通初始，双方注意力往往集中在某些表面信息方面，如双方的表情、年龄、言语谈吐等，一旦印象形成对双方态度有持久的影响。患者在此阶段很注重护士的言行，从而判断对护士的信任度。护士应注意热忱相待、诚恳相处，多给患者以语言支持、心理上的安慰与体贴，为建立相互信任的关系打下良好的基础。</w:t>
            </w:r>
          </w:p>
          <w:p w14:paraId="554BFA1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与患者沟通之前，护士应知道患者的姓名、性别、年龄等一般情况，并初步明确此次沟通的目的。但要注意避免对沟通对象有任何预定的设想，或对沟通的结果抱有固定的期望。应做的具体准备工作有：①复习患者的病历记载，了解过去的病史、诊断、治疗经过、护理诊断及护理计划等；②参阅一下有关此次疾病的诊疗情况；③必要时向其他护理人员了解本疾病的有关情况；④写下几个你准备提出的问题，以便集中话题，达到沟通的目的。</w:t>
            </w:r>
          </w:p>
          <w:p w14:paraId="0B4B127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其他应做的准备是安排好沟通的环境，如关上房门、拉好隔帘，请旁人暂时离开以保护隐私；关闭或调低广播或电视的声音以避免分散注意力；选择合适的时间以避免检查或治疗的干扰等；特别要注意的是患者的体位、姿势是否舒适，能否坚持长时间的沟通；是否有当时就要予以满足的需要等。</w:t>
            </w:r>
          </w:p>
          <w:p w14:paraId="1E4F891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为了能给患者一个良好的首次印象，护士除了做好以上准备以外，应创造一个温暖的气氛，并表示接受的态度，使患者愿意敞开心扉说出自己的想法。这时要注意的是：</w:t>
            </w:r>
          </w:p>
          <w:p w14:paraId="7C82EB5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①有礼貌地称呼对方；②作自我介绍；③向患者说明本次沟通的目的和大约所需的时间；④告诉患者在沟通过程中，希望他随时提问和澄清问题，当患者已了解沟通的意义，并且已无紧张情绪时可开始沟通。</w:t>
            </w:r>
          </w:p>
          <w:p w14:paraId="276EF20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这一阶段在询问病史和症状的方式上，应该采用“开放式”提问，让患者回答时有一定的范围，促使患者用自己的语汇表达问题，从而建立起一种鼓励交往的氛围和有效的继续沟通的条件，取得有关疾病和心理方面的信息。提问时应注意：①一次只问一个问题；②把问题说得简单清楚；③根据患者的背景，用他能了解的语言提问；④尽量少问“为什么”的问题，以免使患者感到回答不出而紧张；⑤尽量少问只用“是”或“不是”就能回答的问题。</w:t>
            </w:r>
          </w:p>
          <w:p w14:paraId="3EE6EE5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同时护士给以一般性的反应：如在倾听患者诉说时不时地点点头，或说“是”“哦”等，表示对患者所说的感兴趣，希望能继续进行交流。</w:t>
            </w:r>
          </w:p>
          <w:p w14:paraId="0B305BF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沟通中期　随着沟通的深入，护士要突出某一问题与患者进行交流。比如患者对某一问题感到不知如何叙述，甚至有的患者涉及自己隐私而出现缄默。此时应采取“启发式”言语进行启发、诱导，以洞察其原因，及时解除患者顾虑，也可以采用过渡性语言，或复述部分或全部患者所述的内容以鼓励他往下讲，让他知道你已听到他所讲的。当复述你所感兴趣的内容时，可起到引导患者在这方面进一步阐述的作用，暗示患者就叙述话题继续沟通下去。沟通中护理人员要避免单方面扮演沟通主角，使双方沟通变成“一言堂”，从而使患者感到无所适从，甚至产生反感或厌恶，应当采取半结构式的“讨论”方式，既认真听取患者意见，又不使沟通内容偏离太远。在此期间，护士用具体的行动帮助患者解决问题。患者可以分享那些通过思考和解决问题而表现出来的个人感知和感情，从而使患者自觉增进行为的改变，克服抵触行为。要注意的是没有信任的行动会造成患者的被迫感而影响护理效果。</w:t>
            </w:r>
          </w:p>
          <w:p w14:paraId="738E3F5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协助患者表达他的思想和感受，护士要做好接受和应付患者所表达的感受的准备，使患者感到你是关心他的，可采用：</w:t>
            </w:r>
          </w:p>
          <w:p w14:paraId="05B8FDD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分担观察所见：如护士观察到患者在发抖，护士可说：“你在发抖吧？”以与患者分担所观察到的行为，这样既可说明患者是沟通的集中注意点，突出了患者的情况，也可表达护士对患者的关心和进一步讨论的兴趣。</w:t>
            </w:r>
          </w:p>
          <w:p w14:paraId="12AEC77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理解患者的感情：护士应协助患者感受到他的感情是能被理解和接受的，并鼓励他继续表达。如患者说：“我讨厌医院里的一切，我想回家”，护士应回答：“你说你想回家，不愿待在医院，我能理解你的心情……”</w:t>
            </w:r>
          </w:p>
          <w:p w14:paraId="2959BA8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（3）选择性反映：是指选择最重要的问题给以反映。如患者说：“我感到很累，我的腰很疼”，护士可问：“你累了？”或问“你的腰很疼？”以进一步探索。</w:t>
            </w:r>
          </w:p>
          <w:p w14:paraId="6A873A4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（4）使用沉默：沉默可给患者一个考虑的机会，同时也给护士提供观察非语言性行为的时间。对有焦虑的患者，温暖的沉默常常会使他感到你很体贴和舒适。</w:t>
            </w:r>
          </w:p>
          <w:p w14:paraId="226E0D1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（5）给予信息：在沟通过程中，若能适当地提供一些有关信息，如回答一些问题，纠正一些错误的概念，讲一些维持营养以及自我调节的知识，会使患者感到有帮助。</w:t>
            </w:r>
          </w:p>
          <w:p w14:paraId="6F530ED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为了确保相互理解，即双方对语言或含意有一致的认识，可用澄清、核实等技巧。</w:t>
            </w:r>
          </w:p>
          <w:p w14:paraId="6A0A435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沟通末期　顺利地结束沟通常为今后的沟通和护患关系打下良好的基础。由于开始时已说明所需时间，所以最好能在结束前事先提醒时间快到，不要提出新问题以便能按时结束。在结束时，把沟通的内容小结一下，并要求患者提出意见以核实其准确性。</w:t>
            </w:r>
          </w:p>
          <w:p w14:paraId="7698A3B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可以表示由于患者的配合，沟通很成功对制定护理计划很有帮助，并相约下次沟通的时间和内容。如对准备手术的患者说：“在你手术前，我会与你详谈注意事项”；或介绍给患者一些学习材料，如“你可先看一些科普材料，把问题写下来，下次我们再谈”等。</w:t>
            </w:r>
          </w:p>
          <w:p w14:paraId="62409E6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沟通结束，护理人员应该说一些安慰体贴的话语，不可突然中断谈话或无缘无故离开患者，以免使患者产生疑虑。</w:t>
            </w:r>
          </w:p>
          <w:p w14:paraId="4BDD580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二、护患沟通的原则</w:t>
            </w:r>
          </w:p>
          <w:p w14:paraId="5921B0B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要建立良好的护患关系，在护患沟通的过程中护士应坚持以下原则。</w:t>
            </w:r>
          </w:p>
          <w:p w14:paraId="4273290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必要的解释　患者入院就诊，其心境不佳，精神痛苦，往往表现出消极的情绪状态和被动依赖的心理特点。他们顾虑重重，既担心自己的病情，又担心家庭、工作受到影响。对此，护士在沟通过程中注意掌握患者的心理特点和心理反应，给予必要解释，以消除疑虑。</w:t>
            </w:r>
          </w:p>
          <w:p w14:paraId="3712958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有针对性　医院是社会的一个缩影，就诊患者来自四面八方，患者的文化层次、个性心理特征、年龄、病情等差异很大。沟通中要做到因人因病而异、因时因地而异、因事因情而异的沟通原则，针对不同情况，选择交流的内容。</w:t>
            </w:r>
          </w:p>
          <w:p w14:paraId="17FB44A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及时反馈　这是沟通过程得以顺利进行的重要原则。因为患者对病情的进展、治疗方案的确定、预后情况等问题十分关心，有关医疗知识的介绍、生活上的指导也是患者感兴趣的话题，如果每次沟通都能让患者有所启迪，心理上有所支持，将能激发患者沟通的兴趣和积极性。否则，患者会感到枯燥无味。</w:t>
            </w:r>
          </w:p>
          <w:p w14:paraId="5876E7A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增强信心　增强患者战胜疾病的信心以及应对病情变化的能力是护患沟通的宗旨。护士要对患者的生活产生积极正面的影响，因此要让患者尽可能地了解自己所患的疾病，提高自我护理的能力，同时提供积极的心理支持，以减轻患者的心理压力。</w:t>
            </w:r>
          </w:p>
          <w:p w14:paraId="0E6DB18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 宽容和接纳　护士的工作是对患者的身体和心理的护理。疾病使患者的身体和精神发生变化，有时变得焦虑或是蛮不讲理，甚至会对护士横加挑剔，如果不能宽容和接纳患者，沟通就很难进行了，这时护士就要用爱心真诚地与患者沟通，在不违背原则的前提下，尽量满足患者的要求，使患者感受到护士的关心与帮助。</w:t>
            </w:r>
          </w:p>
          <w:p w14:paraId="41552D8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三、护患沟通的技巧</w:t>
            </w:r>
          </w:p>
          <w:p w14:paraId="6D9BFBF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为保证积极有效的护患沟通，需要护士掌握良好的沟通技巧。沟通具体表现为两个方面：一是言语沟通，二是非言语沟通。</w:t>
            </w:r>
          </w:p>
          <w:p w14:paraId="2399C2F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言语沟通　言语是信息的一个重要来源。交往过程中，言语不仅担负着传递信息的功能，而且是激励或抑制双方情绪，影响其心理状态的手段。言语性沟通是用语言或文字进行的沟通，包括所说的话和所写的字，是传递信息的符号。</w:t>
            </w:r>
          </w:p>
          <w:p w14:paraId="638B697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语言是护士与患者进行沟通最基本、最重要的工具，是护士与患者思想、情感沟通的重要媒介。护士对患者的语言可治病也可致病。理想的语言可促进护患沟通，增进护患关系，有利于整体护理水平的提高和患者的身心健康。在医院里护患交往过程中，护士往往处于主动地位，患者是被动的。因此护士的语言艺术、语言修养至关重要。</w:t>
            </w:r>
          </w:p>
          <w:p w14:paraId="672A5DD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在护患沟通过程中护士应注意以下方面。</w:t>
            </w:r>
          </w:p>
          <w:p w14:paraId="1EEFC5B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善于引导患者谈话：调查研究证明，对患者是否有同情心是患者是否愿意和护士谈话的关键。对于患者来说，他认为自己的病痛很突出，而对于医护人员来说，患者有病痛是正常的事，如果护士对患者没有感情投入，让患者感到护士缺乏同情心，他就不会主动沟通。即使谈也是仅限于护患之间的技术性内容，而不流露任何情感也不会提出对医护工作的看法，而这些看法往往包括医疗护理的意见、对自己病情的理解担心和自我心理状态的描述等。这样就失去了进行心理护理的基础资料。此外，对谈话内容感兴趣，也是使谈话成为可能的前提。特别是在引导那些沉默寡言的患者说话时，一方面要着重找出患者感兴趣的事件，另一方面在谈话开始时对任何话题都要表示出相当的兴趣。当然也要注意和患者沟通时过于热情，也会收到相反的效果。</w:t>
            </w:r>
          </w:p>
          <w:p w14:paraId="6A35DE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开放式谈话的应用：如果有一患者告诉护士说：“我头痛。”护士回答：“吃片去痛片吧。”这样就头痛问题的谈话无法继续深入了。这种谈话就是“封闭式”的谈话。如果护士这样说：“哦，怎么痛法，什么时候出现的疼痛呢？”或问：“痛的程度怎样呢？”</w:t>
            </w:r>
          </w:p>
          <w:p w14:paraId="3253A5E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这种谈话，患者不能用“是”或“否”的答案结束提问，护士可以从患者的回答中继续了解病情。这种谈话就是“开放式”的谈话。</w:t>
            </w:r>
          </w:p>
          <w:p w14:paraId="6FB99C8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重视反馈信息：信息反馈是指说话者所发出的信息到达听者，听者通过某种方式又把信息传回给说话者，使说话者的本意得以澄清、扩展或改变。患者和护士谈话时，护士对所理解的内容及时反馈给患者。例如，适时地答“嗯”“对”表示在仔细听，也听懂了，已理解了患者的感受。同样，护士与患者说话时，可采用目光接触、简单发问等方式探测患者对谈话是否有兴趣、听懂没有等，以决定是否继续谈下去和如何谈下去。这样能使谈话双方始终融洽，不致陷入僵局。</w:t>
            </w:r>
          </w:p>
          <w:p w14:paraId="1807534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学会倾听：在患者叙述的过程中，护士应注意倾听，适度运用倾听的技巧，全神贯注地留心患者的一言一行。目光应注视患者，不宜东张西望或漫不经心。如果听者心不在焉地似听非听，或者随便中断患者谈话或随意插话都是不礼貌的。听话时，应集中注意力，倾听对方所谈内容，甚至要听出谈话的弦外之音。谈话时，要让对方看到自己。特别是老年患者，他们视野窄，和他们面对面地谈效果最好。</w:t>
            </w:r>
          </w:p>
          <w:p w14:paraId="000F37F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护患沟通的艺术</w:t>
            </w:r>
          </w:p>
          <w:p w14:paraId="7A78479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1．护患沟通中的“五主动”：主动关心、帮助、体贴患者，主动耐心安慰患者，主动热情接诊患者，主动巡视病房，主动相送出院患者。</w:t>
            </w:r>
          </w:p>
          <w:p w14:paraId="3AFB4A4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2．护患沟通中“六一句”：入院时多介绍一句，操作时多说明一句，晨间护理时多问候一句，手术前多解释一句，手术后多安慰一句，出院时多关照一句。</w:t>
            </w:r>
          </w:p>
          <w:p w14:paraId="1DB5410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3．护患沟通中“十个一点”：微笑多一点，仪表美一点，言语甜一点，观察细一点，操作稳一点，爱心多一点，照顾全一点，要求严一点，效益高一点，服务诚一点。</w:t>
            </w:r>
          </w:p>
          <w:p w14:paraId="275776F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沟通是成就护理事业的风帆，沟通从心开始，用心灵守护我们的患者，用心灵呵护我们的事业。</w:t>
            </w:r>
          </w:p>
          <w:p w14:paraId="0824A9B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非言语沟通　非言语沟通在人际交往中亦占有重要的地位，因为人们相互交流在许多情况不可能全部以言语的方式来表达，但可以通过面部表情、动作、目光接触、周围环境信息等手段表达自己的情感，从而达到交往的目的。非言语交往可分为动态与静态两种。动态主要包括面部表情、身段表情和人际距离等。静态包括衣着打扮、环境信息等。</w:t>
            </w:r>
          </w:p>
          <w:p w14:paraId="1C02EF4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面部表情：面部表情集中表现在面部肌肉活动上，面部肌肉快速收缩，可以表示情感瞬间的变化，反映出喜、怒、忧、思、悲、恐、惊等情绪。面部表情一般能表明情绪的本质。心理学家麦瑞恩提出，一个信息总效应 =7% 语词 +38% 的音调 +55% 的面部表情。护士尤其应注意患者的面部表情，学会观察患者的面部表情。</w:t>
            </w:r>
          </w:p>
          <w:p w14:paraId="32CA4AE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无论是护士对患者或患者对护士的面部表情都是其主要思想情感的流露。在某种情况下，即使可以做出掩饰真实情感的表情，那也只能是暂时的、有限的。因此，护士对患者的表情，只要留意，就能“透过现象，抓住本质”。弗洛伊德说过：“没有一个人守得住秘密，即使他缄默不语，他的手指尖都会说话，他身体的每个汗孔都会泄露他的秘密。”故护士应当善于表达与患者沟通的面部表情。有的护士话语并不多，但微微一笑，往往比说多少话都起作用。可见“微笑是最美好的语言”不无道理。</w:t>
            </w:r>
          </w:p>
          <w:p w14:paraId="53BCBAE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护士从容、沉着、和蔼的表情易得到患者的信任和好评，愁眉苦脸或遇事惊慌失措易引起患者的误解，难以赢得患者的信任。因此，护士既要有善于表达情感的面部表情，也要细心体察患者的面部表情。</w:t>
            </w:r>
          </w:p>
          <w:p w14:paraId="1E2B77F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目光接触：这是一种最重要的体态语言，是非语词性沟通的主要信息来源之一，其他的体语沟通也与目光接触有关。人们常说“眼睛是心灵的窗户”“眼神会说话”是有一定道理的。目光可显示个性的某方面，也能影响对方的行为。人际沟通如果缺乏目光接触，会成为一种令人不悦的困难的过程。但是，持续“盯人”，长时间的凝视，也会让对方感到压力甚至不快。有的患者可能会控制不住冒犯一点治疗原则，医生、护士只要望着他，微笑地摇头，他会比听到大声训斥时改正得快，因为他感受到的是接纳和尊重。</w:t>
            </w:r>
          </w:p>
          <w:p w14:paraId="127FB3C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身段表情和触摸：身段表情是个体运用身体或肢体的动作表达情感及态度的体语。这是常见的非言语性沟通的一种方式。身段表情是最易被人发现的一种体语，其中手势占有重要作用。一些常见的身体运动形式有（图 10-2）：摆手，表示制止或否定；双手外推，表示拒绝；双手外摊、耸肩，表示无可奈何或不以为然；挠头或挠颈，表示困惑；搓手，表示紧张等。</w:t>
            </w:r>
          </w:p>
          <w:p w14:paraId="72C03CF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触摸是人际沟通的有力方式，人在触摸和身体接触时情感体验最为深刻。生活中，身体接触是表达某些强烈情感的方式。个体都有被触摸的需要，这是一种本能。触摸可使个体感到愉快，还可使个体对触摸对象产生情感依恋。比如，婴儿接触温暖、松软物体感到愉快，他们喜欢被拥抱和抚摸。对于恋爱中的成年人，触摸会使感情迅速加深。在沟通过程中，护士可根据不同的患者，适度地采用触摸的技术，比如握着对方的手、拍拍对方的肩等来传达关心、支持的信息。</w:t>
            </w:r>
          </w:p>
          <w:p w14:paraId="23ED79A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装饰：服装、化妆、饰品和携带品，也能透露一个人的情趣、爱好、情感、态度、社会角色等方面的信息，在人际沟通中发挥重要的作用。所以，在护理过程中，护士应该注意仪表仪态、服饰等应与自身从事的工作相适应，以使得患者对护士产生良好第一</w:t>
            </w:r>
          </w:p>
          <w:p w14:paraId="0353DF9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印象、感知及接受的程度，使护理工作更有效地开展。</w:t>
            </w:r>
          </w:p>
          <w:p w14:paraId="1BDB684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人际距离：人际距离是沟通与交往时，个体身体之间的空间距离。由于人们的关系不同，人际距离也相应不同。人际距离可以进行客观的观察和测量。美国学者霍尔（E.T.Tall）把各种人际距离用英尺加以表示。</w:t>
            </w:r>
          </w:p>
          <w:p w14:paraId="2BEE72F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① 公众距离（12 ～ 25 英尺；3 ～ 7 米）：在正式场合、演讲或其他公共场合沟通时的人际距离，此时沟通往往是单向的。比如，对患者及亲属群体进行健康教育时，就是公众距离。</w:t>
            </w:r>
          </w:p>
          <w:p w14:paraId="3A3B496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② 社交距离（4 ～ 12 英尺；1 ～ 3 米）：彼此认识的人之间的交往距离。商业交往多发生在这个距离上。在对患者或亲属传递有关医疗护理信息的正式沟通中，就要保持社交距离。</w:t>
            </w:r>
          </w:p>
          <w:p w14:paraId="5CB9D88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③ 个人距离（1.5 ～ 4 英尺；0.4 ～ 1 米）：是朋友之间的交往距离。此时，人们说话轻柔，可以感知到大量的体语信息。</w:t>
            </w:r>
          </w:p>
          <w:p w14:paraId="6513F73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④ 亲密距离（0 ～ 18 英寸；0 ～ 0.5 米）：这是亲人、夫妻之间的沟通和交往距离。</w:t>
            </w:r>
          </w:p>
          <w:p w14:paraId="37A2672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在此距离上双方均能感受到对方的气味、呼吸、体温等私密性刺激。在护理过程中，对儿童患者的沟通可以是亲密距离。</w:t>
            </w:r>
          </w:p>
          <w:p w14:paraId="1C3E43B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研究表明每个人都需要有一个属于自己的空间以进行思想、情感交流。如个人空间被侵犯，则会产生焦虑、失控感和不安全感等心理问题。在护患交往中，护理人员要有意识地控制和患者的距离，表示关切、爱护时，尤其对孤独自怜的患者、儿童和老年患者，可以适当地缩短人际距离，促进情感间的沟通；站立与患者或家属对话时，多采用社交距离；一些护理操作，如口腔护理、皮肤护理，必须进入亲密距离时，应向患者解释说明，使之有所准备并给予配合；护士对患者或群众进行集体教育时，一般采用公众距离。</w:t>
            </w:r>
          </w:p>
          <w:p w14:paraId="7AEC1D9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在与患者进行一段时间的交谈时，也应注意避免过于正面的交流，这样易让患者体会到一种压迫感，易出现防御心理。护患双方可取 45°角左右的位置，使双方均有一片开放的空间，有利于自然真实的袒露内心体验。</w:t>
            </w:r>
          </w:p>
          <w:p w14:paraId="6C8F6E3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因此，在临床上，应考虑不同个体的患者特点、病情、护理活动的需要等，合理把握与患者间的距离与朝向。</w:t>
            </w:r>
          </w:p>
          <w:p w14:paraId="5083363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6）言语表情：言语表情是情绪和情感在说话的音调、速度、节奏等方面的表现。言语表情能传递言语以外的深刻含义，起到帮助表达语意的效果，是很重要的非言语交往手段。如“我给你提点意见”这句话，如果说得声音低一点，语气很亲切，就被人理解为恳切的帮助；如果声响很高，语气又急又粗，就会被人理解为情绪发泄；如果加重“你”这个词，就突出对你一个人的不满意等。</w:t>
            </w:r>
          </w:p>
          <w:p w14:paraId="4783E15A">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C9871F2">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护患沟通的基本理论知</w:t>
            </w:r>
            <w:r>
              <w:rPr>
                <w:rFonts w:hint="eastAsia" w:ascii="Times New Roman" w:hAnsi="Times New Roman"/>
                <w:b/>
                <w:szCs w:val="24"/>
              </w:rPr>
              <w:t>识。</w:t>
            </w:r>
          </w:p>
        </w:tc>
      </w:tr>
      <w:tr w14:paraId="16F110E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3128C6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A70601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464B0C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91A41E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护患沟通，让学生知道沟通是人们以交换意见、表达情感、满足需要为目的，彼此间相互了解、认识和建立联系的过程。</w:t>
            </w:r>
          </w:p>
        </w:tc>
        <w:tc>
          <w:tcPr>
            <w:tcW w:w="1366" w:type="dxa"/>
            <w:tcBorders>
              <w:tl2br w:val="nil"/>
              <w:tr2bl w:val="nil"/>
            </w:tcBorders>
            <w:vAlign w:val="center"/>
          </w:tcPr>
          <w:p w14:paraId="3B8696E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097C8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8F9A99E">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C2E4BC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47CA6A8">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简述沟通过程。</w:t>
            </w:r>
          </w:p>
        </w:tc>
        <w:tc>
          <w:tcPr>
            <w:tcW w:w="1366" w:type="dxa"/>
            <w:tcBorders>
              <w:tl2br w:val="nil"/>
              <w:tr2bl w:val="nil"/>
            </w:tcBorders>
            <w:vAlign w:val="center"/>
          </w:tcPr>
          <w:p w14:paraId="44F0EA52">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6B56CF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D42981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6DECB2A0">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学生的主体意识愈强，他们在参与学习活动中实现自我的自觉性就愈大，从而也就愈能在教育活动中发挥自我的能动力量，调整、改造自身知识结构、心理状态和行为方式。</w:t>
            </w:r>
          </w:p>
        </w:tc>
      </w:tr>
    </w:tbl>
    <w:p w14:paraId="53131D8F"/>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63DA89C-7FC8-4C5C-A360-9CFEC1EC9BF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E2E33F1E-883B-4A5F-8AEF-3BE18AE9208B}"/>
  </w:font>
  <w:font w:name="微软雅黑">
    <w:panose1 w:val="020B0503020204020204"/>
    <w:charset w:val="86"/>
    <w:family w:val="auto"/>
    <w:pitch w:val="default"/>
    <w:sig w:usb0="80000287" w:usb1="2ACF3C50" w:usb2="00000016" w:usb3="00000000" w:csb0="0004001F" w:csb1="00000000"/>
    <w:embedRegular r:id="rId3" w:fontKey="{1A52689F-0460-4A6F-B5A9-322403A16C6C}"/>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embedRegular r:id="rId4" w:fontKey="{0C917AEB-3150-4CD4-BFD1-B295ECEE65C8}"/>
  </w:font>
  <w:font w:name="汉仪菱心体简">
    <w:panose1 w:val="02010400000101010101"/>
    <w:charset w:val="86"/>
    <w:family w:val="auto"/>
    <w:pitch w:val="default"/>
    <w:sig w:usb0="00000001" w:usb1="080E0800" w:usb2="00000002" w:usb3="00000000" w:csb0="00040000" w:csb1="00000000"/>
    <w:embedRegular r:id="rId5" w:fontKey="{AFF5B8F0-06B6-40E8-B2B5-96F43EF52FFB}"/>
  </w:font>
  <w:font w:name="方正大标宋简体">
    <w:panose1 w:val="02000000000000000000"/>
    <w:charset w:val="86"/>
    <w:family w:val="auto"/>
    <w:pitch w:val="default"/>
    <w:sig w:usb0="00000001" w:usb1="080E0000" w:usb2="00000000" w:usb3="00000000" w:csb0="00040000" w:csb1="00000000"/>
  </w:font>
  <w:font w:name="汉仪铸字美心体简">
    <w:panose1 w:val="00020600040101010101"/>
    <w:charset w:val="86"/>
    <w:family w:val="auto"/>
    <w:pitch w:val="default"/>
    <w:sig w:usb0="8000003F" w:usb1="0ACB7C5A" w:usb2="00000016" w:usb3="00000000" w:csb0="0004009F" w:csb1="00000000"/>
  </w:font>
  <w:font w:name="汉仪超粗宋简">
    <w:panose1 w:val="02010600000101010101"/>
    <w:charset w:val="86"/>
    <w:family w:val="auto"/>
    <w:pitch w:val="default"/>
    <w:sig w:usb0="00000001" w:usb1="080E0800" w:usb2="00000002" w:usb3="00000000" w:csb0="00040000" w:csb1="00000000"/>
  </w:font>
  <w:font w:name="WPS灵秀黑">
    <w:panose1 w:val="00000000000000000000"/>
    <w:charset w:val="86"/>
    <w:family w:val="auto"/>
    <w:pitch w:val="default"/>
    <w:sig w:usb0="00000001" w:usb1="08000000" w:usb2="00000000" w:usb3="00000000" w:csb0="00040001" w:csb1="00000000"/>
  </w:font>
  <w:font w:name="仿宋">
    <w:panose1 w:val="02010609060101010101"/>
    <w:charset w:val="86"/>
    <w:family w:val="auto"/>
    <w:pitch w:val="default"/>
    <w:sig w:usb0="800002BF" w:usb1="38CF7CFA" w:usb2="00000016" w:usb3="00000000" w:csb0="00040001" w:csb1="00000000"/>
  </w:font>
  <w:font w:name="汉仪铸字超然体简">
    <w:panose1 w:val="00020600040101010101"/>
    <w:charset w:val="86"/>
    <w:family w:val="auto"/>
    <w:pitch w:val="default"/>
    <w:sig w:usb0="8000003F" w:usb1="2ACB7C5A" w:usb2="00000016" w:usb3="00000000" w:csb0="0004009F" w:csb1="00000000"/>
  </w:font>
  <w:font w:name="方正公文小标宋">
    <w:panose1 w:val="02000500000000000000"/>
    <w:charset w:val="86"/>
    <w:family w:val="auto"/>
    <w:pitch w:val="default"/>
    <w:sig w:usb0="A00002BF" w:usb1="38CF7CFA" w:usb2="00000016" w:usb3="00000000" w:csb0="00040001" w:csb1="00000000"/>
  </w:font>
  <w:font w:name="华康少女文字W5">
    <w:panose1 w:val="040F0509000000000000"/>
    <w:charset w:val="86"/>
    <w:family w:val="auto"/>
    <w:pitch w:val="default"/>
    <w:sig w:usb0="00000001" w:usb1="08010000" w:usb2="00000012" w:usb3="00000000" w:csb0="00040000" w:csb1="00000000"/>
  </w:font>
  <w:font w:name="华文行楷">
    <w:panose1 w:val="02010800040101010101"/>
    <w:charset w:val="86"/>
    <w:family w:val="auto"/>
    <w:pitch w:val="default"/>
    <w:sig w:usb0="00000001" w:usb1="080F0000" w:usb2="00000000" w:usb3="00000000" w:csb0="00040000" w:csb1="00000000"/>
  </w:font>
  <w:font w:name="微软简隶书">
    <w:panose1 w:val="00000000000000000000"/>
    <w:charset w:val="00"/>
    <w:family w:val="auto"/>
    <w:pitch w:val="default"/>
    <w:sig w:usb0="00000000" w:usb1="00000000" w:usb2="00000000" w:usb3="00000000" w:csb0="00000000" w:csb1="00000000"/>
  </w:font>
  <w:font w:name="微软繁黑体">
    <w:panose1 w:val="00000000000000000000"/>
    <w:charset w:val="00"/>
    <w:family w:val="auto"/>
    <w:pitch w:val="default"/>
    <w:sig w:usb0="00000000" w:usb1="00000000" w:usb2="00000000" w:usb3="00000000" w:csb0="00000000" w:csb1="00000000"/>
  </w:font>
  <w:font w:name="微软雅黑 Light">
    <w:panose1 w:val="020B0502040204020203"/>
    <w:charset w:val="86"/>
    <w:family w:val="auto"/>
    <w:pitch w:val="default"/>
    <w:sig w:usb0="80000287" w:usb1="2ACF0010" w:usb2="00000016" w:usb3="00000000" w:csb0="0004001F" w:csb1="00000000"/>
  </w:font>
  <w:font w:name="微软简综艺">
    <w:panose1 w:val="02010609000101010101"/>
    <w:charset w:val="00"/>
    <w:family w:val="auto"/>
    <w:pitch w:val="default"/>
    <w:sig w:usb0="00000000" w:usb1="00000000" w:usb2="00000000" w:usb3="00000000" w:csb0="00000000" w:csb1="00000000"/>
  </w:font>
  <w:font w:name="微软简楷体">
    <w:panose1 w:val="00000000000000000000"/>
    <w:charset w:val="00"/>
    <w:family w:val="auto"/>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 w:name="MS PGothic">
    <w:panose1 w:val="020B0600070205080204"/>
    <w:charset w:val="80"/>
    <w:family w:val="auto"/>
    <w:pitch w:val="default"/>
    <w:sig w:usb0="E00002FF" w:usb1="6AC7FDFB" w:usb2="08000012" w:usb3="00000000" w:csb0="4002009F" w:csb1="DFD7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2FA082F"/>
    <w:rsid w:val="06147E59"/>
    <w:rsid w:val="0888458F"/>
    <w:rsid w:val="0AC91BFE"/>
    <w:rsid w:val="0C195395"/>
    <w:rsid w:val="0E3C75E8"/>
    <w:rsid w:val="10CA7EC9"/>
    <w:rsid w:val="115A177E"/>
    <w:rsid w:val="1C60574F"/>
    <w:rsid w:val="1FB84519"/>
    <w:rsid w:val="2003061B"/>
    <w:rsid w:val="20F13C9B"/>
    <w:rsid w:val="21BF17F5"/>
    <w:rsid w:val="223109A8"/>
    <w:rsid w:val="238347DF"/>
    <w:rsid w:val="24B477DD"/>
    <w:rsid w:val="278141AB"/>
    <w:rsid w:val="28B578A7"/>
    <w:rsid w:val="2910443B"/>
    <w:rsid w:val="2A53737E"/>
    <w:rsid w:val="2B2A72D4"/>
    <w:rsid w:val="314B20D2"/>
    <w:rsid w:val="322A12C5"/>
    <w:rsid w:val="34AD60CD"/>
    <w:rsid w:val="34B67F89"/>
    <w:rsid w:val="35250425"/>
    <w:rsid w:val="35AF77A0"/>
    <w:rsid w:val="368D542E"/>
    <w:rsid w:val="388B134B"/>
    <w:rsid w:val="3FB90C6E"/>
    <w:rsid w:val="436C72A2"/>
    <w:rsid w:val="43CD7F64"/>
    <w:rsid w:val="44B33A23"/>
    <w:rsid w:val="45C91BBA"/>
    <w:rsid w:val="49F8701E"/>
    <w:rsid w:val="4A2D19BE"/>
    <w:rsid w:val="4C7F0E23"/>
    <w:rsid w:val="4D357738"/>
    <w:rsid w:val="51E57DEC"/>
    <w:rsid w:val="53AC1956"/>
    <w:rsid w:val="582E68E8"/>
    <w:rsid w:val="591470C9"/>
    <w:rsid w:val="5A7C6694"/>
    <w:rsid w:val="5BA7046C"/>
    <w:rsid w:val="5EE412EC"/>
    <w:rsid w:val="5FFC3909"/>
    <w:rsid w:val="600E33E1"/>
    <w:rsid w:val="622A303A"/>
    <w:rsid w:val="6A915674"/>
    <w:rsid w:val="70562E59"/>
    <w:rsid w:val="705D4A5A"/>
    <w:rsid w:val="723010AC"/>
    <w:rsid w:val="78D17D78"/>
    <w:rsid w:val="7E1F5A45"/>
    <w:rsid w:val="7ECA7A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21</Pages>
  <Words>12209</Words>
  <Characters>12773</Characters>
  <Lines>1</Lines>
  <Paragraphs>1</Paragraphs>
  <TotalTime>1</TotalTime>
  <ScaleCrop>false</ScaleCrop>
  <LinksUpToDate>false</LinksUpToDate>
  <CharactersWithSpaces>13059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2025-07-22T05:06:56Z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A0E79FC24AD24C068EE1C252E88F3B97_13</vt:lpwstr>
  </property>
  <property fmtid="{D5CDD505-2E9C-101B-9397-08002B2CF9AE}" pid="4" name="KSOTemplateDocerSaveRecord">
    <vt:lpwstr>eyJoZGlkIjoiOTcxZjc4Y2ViNTBlZDVmZTI3YTAxZGE1NWVmM2E2NDEiLCJ1c2VySWQiOiI0MDMzMDA2MzYifQ==</vt:lpwstr>
  </property>
</Properties>
</file>